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1E0C8" w14:textId="77777777" w:rsidR="00BB2EAA" w:rsidRDefault="00BB2EAA" w:rsidP="004A04C8"/>
    <w:tbl>
      <w:tblPr>
        <w:tblW w:w="102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5111"/>
      </w:tblGrid>
      <w:tr w:rsidR="00BB2EAA" w:rsidRPr="00F20F1A" w14:paraId="5F935CBD" w14:textId="77777777" w:rsidTr="005F5F58">
        <w:trPr>
          <w:trHeight w:val="268"/>
        </w:trPr>
        <w:tc>
          <w:tcPr>
            <w:tcW w:w="5104" w:type="dxa"/>
            <w:shd w:val="clear" w:color="auto" w:fill="auto"/>
          </w:tcPr>
          <w:p w14:paraId="05B92C21" w14:textId="77777777" w:rsidR="00BB2EAA" w:rsidRPr="00F20F1A" w:rsidRDefault="00BB2EAA" w:rsidP="005F5F5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BDEAECE" w14:textId="77777777" w:rsidR="00BB2EAA" w:rsidRPr="00F20F1A" w:rsidRDefault="00BB2EAA" w:rsidP="005F5F5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8E4CCE3" w14:textId="77777777" w:rsidR="00BB2EAA" w:rsidRPr="00F20F1A" w:rsidRDefault="00BB2EAA" w:rsidP="005F5F5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C94CED9" w14:textId="77777777" w:rsidR="00BB2EAA" w:rsidRPr="00F20F1A" w:rsidRDefault="00BB2EAA" w:rsidP="005F5F5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3D01F05" w14:textId="77777777" w:rsidR="00BB2EAA" w:rsidRPr="00F20F1A" w:rsidRDefault="00BB2EAA" w:rsidP="005F5F5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11" w:type="dxa"/>
            <w:shd w:val="clear" w:color="auto" w:fill="auto"/>
          </w:tcPr>
          <w:p w14:paraId="3242C188" w14:textId="77777777" w:rsidR="00BB2EAA" w:rsidRPr="00D841A1" w:rsidRDefault="00BB2EAA" w:rsidP="005F5F58">
            <w:pPr>
              <w:keepNext/>
              <w:tabs>
                <w:tab w:val="left" w:pos="-108"/>
                <w:tab w:val="left" w:pos="0"/>
                <w:tab w:val="left" w:pos="623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0F1A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075985" w14:textId="59E5975E" w:rsidR="00BB2EAA" w:rsidRPr="00F20F1A" w:rsidRDefault="00BB2EAA" w:rsidP="005F5F58">
            <w:pPr>
              <w:keepNext/>
              <w:tabs>
                <w:tab w:val="left" w:pos="-108"/>
                <w:tab w:val="left" w:pos="0"/>
                <w:tab w:val="left" w:pos="623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Правлінням </w:t>
            </w:r>
          </w:p>
          <w:p w14:paraId="2302185D" w14:textId="77777777" w:rsidR="00BB2EAA" w:rsidRPr="00F20F1A" w:rsidRDefault="00BB2EAA" w:rsidP="005F5F58">
            <w:pPr>
              <w:keepNext/>
              <w:tabs>
                <w:tab w:val="left" w:pos="-108"/>
                <w:tab w:val="left" w:pos="0"/>
                <w:tab w:val="left" w:pos="623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F1A">
              <w:rPr>
                <w:rFonts w:ascii="Times New Roman" w:hAnsi="Times New Roman" w:cs="Times New Roman"/>
                <w:sz w:val="28"/>
                <w:szCs w:val="28"/>
              </w:rPr>
              <w:t xml:space="preserve">ГРОМАДСЬКОЇ ОРГАНІЗАЦІЇ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75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ВСЕУКРАЇНСЬКЕ ОБ’ЄДНАННЯ ФІЗИЧНИХ ТЕРАПЕВТІВ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0F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26D617B" w14:textId="0A767372" w:rsidR="00BB2EAA" w:rsidRPr="00F20F1A" w:rsidRDefault="00BB2EAA" w:rsidP="005F5F58">
            <w:pPr>
              <w:keepNext/>
              <w:tabs>
                <w:tab w:val="left" w:pos="-108"/>
                <w:tab w:val="left" w:pos="0"/>
                <w:tab w:val="left" w:pos="623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5 від «1</w:t>
            </w:r>
            <w:r w:rsidR="004F0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F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F0BFE">
              <w:rPr>
                <w:rFonts w:ascii="Times New Roman" w:hAnsi="Times New Roman" w:cs="Times New Roman"/>
                <w:sz w:val="28"/>
                <w:szCs w:val="28"/>
              </w:rPr>
              <w:t>грудня</w:t>
            </w:r>
            <w:r w:rsidRPr="00F20F1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р.</w:t>
            </w:r>
            <w:r w:rsidRPr="00F2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418047" w14:textId="77777777" w:rsidR="00BB2EAA" w:rsidRPr="00F20F1A" w:rsidRDefault="00BB2EAA" w:rsidP="005F5F58">
            <w:pPr>
              <w:keepNext/>
              <w:tabs>
                <w:tab w:val="left" w:pos="-108"/>
                <w:tab w:val="left" w:pos="0"/>
                <w:tab w:val="left" w:pos="623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30068" w14:textId="77777777" w:rsidR="00BB2EAA" w:rsidRPr="00F20F1A" w:rsidRDefault="00BB2EAA" w:rsidP="005F5F58">
            <w:pPr>
              <w:keepNext/>
              <w:tabs>
                <w:tab w:val="left" w:pos="-108"/>
                <w:tab w:val="left" w:pos="0"/>
                <w:tab w:val="left" w:pos="623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33599906" w14:textId="77777777" w:rsidR="00BB2EAA" w:rsidRPr="00F20F1A" w:rsidRDefault="00BB2EAA" w:rsidP="00BB2EAA">
      <w:pPr>
        <w:keepNext/>
        <w:tabs>
          <w:tab w:val="left" w:pos="0"/>
          <w:tab w:val="left" w:pos="623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05745" w14:textId="77777777" w:rsidR="00BB2EAA" w:rsidRPr="00F20F1A" w:rsidRDefault="00BB2EAA" w:rsidP="00BB2E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0AE9C" w14:textId="77777777" w:rsidR="00BB2EAA" w:rsidRPr="00F20F1A" w:rsidRDefault="00BB2EAA" w:rsidP="00BB2E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A76786" w14:textId="77777777" w:rsidR="00BB2EAA" w:rsidRPr="00F20F1A" w:rsidRDefault="00BB2EAA" w:rsidP="00BB2E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3B32C9" w14:textId="77777777" w:rsidR="00BB2EAA" w:rsidRPr="00F20F1A" w:rsidRDefault="00BB2EAA" w:rsidP="00BB2E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7F7D9" w14:textId="77777777" w:rsidR="00BB2EAA" w:rsidRPr="00F20F1A" w:rsidRDefault="00BB2EAA" w:rsidP="00BB2E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8C2DD4" w14:textId="77777777" w:rsidR="00BB2EAA" w:rsidRPr="00F20F1A" w:rsidRDefault="00BB2EAA" w:rsidP="00BB2EAA">
      <w:pPr>
        <w:tabs>
          <w:tab w:val="left" w:pos="623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C6EA5F" w14:textId="507A3B97" w:rsidR="00BB2EAA" w:rsidRDefault="004F0BFE" w:rsidP="00BB2EAA">
      <w:pPr>
        <w:keepNext/>
        <w:tabs>
          <w:tab w:val="left" w:pos="0"/>
          <w:tab w:val="left" w:pos="7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ПОЛОЖЕННЯ </w:t>
      </w:r>
    </w:p>
    <w:p w14:paraId="7C4CE2DF" w14:textId="6880404F" w:rsidR="004F0BFE" w:rsidRPr="00F20F1A" w:rsidRDefault="004F0BFE" w:rsidP="00BB2EAA">
      <w:pPr>
        <w:keepNext/>
        <w:tabs>
          <w:tab w:val="left" w:pos="0"/>
          <w:tab w:val="left" w:pos="7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 ЧЛЕНСТВО У</w:t>
      </w:r>
    </w:p>
    <w:p w14:paraId="0119F583" w14:textId="02F704D8" w:rsidR="00BB2EAA" w:rsidRPr="00F20F1A" w:rsidRDefault="00BB2EAA" w:rsidP="00BB2E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F1A">
        <w:rPr>
          <w:rFonts w:ascii="Times New Roman" w:hAnsi="Times New Roman" w:cs="Times New Roman"/>
          <w:b/>
          <w:sz w:val="40"/>
          <w:szCs w:val="40"/>
        </w:rPr>
        <w:t>ГРОМАДСЬК</w:t>
      </w:r>
      <w:r w:rsidR="004F0BFE">
        <w:rPr>
          <w:rFonts w:ascii="Times New Roman" w:hAnsi="Times New Roman" w:cs="Times New Roman"/>
          <w:b/>
          <w:sz w:val="40"/>
          <w:szCs w:val="40"/>
        </w:rPr>
        <w:t>ІЙ</w:t>
      </w:r>
      <w:r w:rsidRPr="00F20F1A">
        <w:rPr>
          <w:rFonts w:ascii="Times New Roman" w:hAnsi="Times New Roman" w:cs="Times New Roman"/>
          <w:b/>
          <w:sz w:val="40"/>
          <w:szCs w:val="40"/>
        </w:rPr>
        <w:t xml:space="preserve"> ОРГАНІЗАЦІЇ</w:t>
      </w:r>
    </w:p>
    <w:p w14:paraId="5BEC6281" w14:textId="77777777" w:rsidR="00BB2EAA" w:rsidRPr="00D841A1" w:rsidRDefault="00BB2EAA" w:rsidP="00BB2E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41A1">
        <w:rPr>
          <w:rFonts w:ascii="Times New Roman" w:hAnsi="Times New Roman" w:cs="Times New Roman"/>
          <w:b/>
          <w:sz w:val="40"/>
          <w:szCs w:val="40"/>
        </w:rPr>
        <w:t>«</w:t>
      </w:r>
      <w:r w:rsidRPr="00D841A1"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  <w:t>ВСЕУКРАЇНСЬКЕ ОБ’ЄДНАННЯ ФІЗИЧНИХ ТЕРАПЕВТІВ</w:t>
      </w:r>
      <w:r w:rsidRPr="00D841A1">
        <w:rPr>
          <w:rFonts w:ascii="Times New Roman" w:hAnsi="Times New Roman" w:cs="Times New Roman"/>
          <w:b/>
          <w:sz w:val="40"/>
          <w:szCs w:val="40"/>
        </w:rPr>
        <w:t>»</w:t>
      </w:r>
    </w:p>
    <w:p w14:paraId="168BC662" w14:textId="77777777" w:rsidR="00BB2EAA" w:rsidRPr="00F20F1A" w:rsidRDefault="00BB2EAA" w:rsidP="00BB2E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B46628A" w14:textId="77777777" w:rsidR="00BB2EAA" w:rsidRPr="00F20F1A" w:rsidRDefault="00BB2EAA" w:rsidP="00BB2EA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63EFFCE" w14:textId="77777777" w:rsidR="00BB2EAA" w:rsidRPr="00F20F1A" w:rsidRDefault="00BB2EAA" w:rsidP="00BB2E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85A1A" w14:textId="77777777" w:rsidR="00BB2EAA" w:rsidRPr="00F20F1A" w:rsidRDefault="00BB2EAA" w:rsidP="00BB2EA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D5703C" w14:textId="77777777" w:rsidR="00BB2EAA" w:rsidRPr="00F20F1A" w:rsidRDefault="00BB2EAA" w:rsidP="00BB2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20F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 w:type="textWrapping" w:clear="all"/>
      </w:r>
    </w:p>
    <w:p w14:paraId="343F9101" w14:textId="77777777" w:rsidR="00BB2EAA" w:rsidRPr="00F20F1A" w:rsidRDefault="00BB2EAA" w:rsidP="00BB2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5AA99BA" w14:textId="77777777" w:rsidR="00BB2EAA" w:rsidRPr="00F20F1A" w:rsidRDefault="00BB2EAA" w:rsidP="00BB2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CD8172F" w14:textId="77777777" w:rsidR="00BB2EAA" w:rsidRPr="00F20F1A" w:rsidRDefault="00BB2EAA" w:rsidP="00BB2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8FE6322" w14:textId="77777777" w:rsidR="00BB2EAA" w:rsidRPr="00F20F1A" w:rsidRDefault="00BB2EAA" w:rsidP="00BB2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22DC8F9" w14:textId="77777777" w:rsidR="00BB2EAA" w:rsidRPr="00F20F1A" w:rsidRDefault="00BB2EAA" w:rsidP="00BB2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183C615" w14:textId="77777777" w:rsidR="00BB2EAA" w:rsidRPr="00F20F1A" w:rsidRDefault="00BB2EAA" w:rsidP="00BB2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752F45C" w14:textId="77777777" w:rsidR="00BB2EAA" w:rsidRPr="00F20F1A" w:rsidRDefault="00BB2EAA" w:rsidP="00BB2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4755A5E" w14:textId="77777777" w:rsidR="00BB2EAA" w:rsidRDefault="00BB2EAA" w:rsidP="00BB2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518A609" w14:textId="77777777" w:rsidR="00BB2EAA" w:rsidRDefault="00BB2EAA" w:rsidP="00BB2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DA6719A" w14:textId="77777777" w:rsidR="00BB2EAA" w:rsidRPr="00F20F1A" w:rsidRDefault="00BB2EAA" w:rsidP="00BB2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560DB9D" w14:textId="77777777" w:rsidR="00BB2EAA" w:rsidRPr="00F20F1A" w:rsidRDefault="00BB2EAA" w:rsidP="00BB2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FD5F87E" w14:textId="77777777" w:rsidR="00BB2EAA" w:rsidRDefault="00BB2EAA" w:rsidP="00BB2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EAAC72D" w14:textId="77777777" w:rsidR="00BB2EAA" w:rsidRPr="00F20F1A" w:rsidRDefault="00BB2EAA" w:rsidP="00BB2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9A9F24C" w14:textId="77777777" w:rsidR="00BB2EAA" w:rsidRPr="00F20F1A" w:rsidRDefault="00BB2EAA" w:rsidP="00BB2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7C10402" w14:textId="77777777" w:rsidR="00BB2EAA" w:rsidRPr="00D47286" w:rsidRDefault="00BB2EAA" w:rsidP="00BB2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0F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Київ,</w:t>
      </w:r>
    </w:p>
    <w:p w14:paraId="32C3959F" w14:textId="77777777" w:rsidR="00BB2EAA" w:rsidRPr="00D47286" w:rsidRDefault="00BB2EAA" w:rsidP="00BB2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2018 р.</w:t>
      </w:r>
    </w:p>
    <w:p w14:paraId="7A79CCF8" w14:textId="77777777" w:rsidR="009E25D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lastRenderedPageBreak/>
        <w:t>1.1. Дане Положення про прийняття в члени ГО ВОФТ нарівні зі Статутом ГО ВОФТ,              далі відповідно «Положення» і «​ Об’єднання​ », є основним документом і визначає          членство в  ГО ВОФТ.</w:t>
      </w:r>
    </w:p>
    <w:p w14:paraId="3594684C" w14:textId="77777777" w:rsidR="009E25D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 1.2. Дане Положення уточнює і доповнює Статут ​ Об’єднання про умови членства і не             може суперечити йому. </w:t>
      </w:r>
    </w:p>
    <w:p w14:paraId="46FCF64D" w14:textId="77777777" w:rsidR="009E25D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1.3. Членство в ​ Об’єднання передбачає наявність в ​ Об’єднанні асоційованих членів          (без права голосу) та дійсних (повноправних) членів.</w:t>
      </w:r>
    </w:p>
    <w:p w14:paraId="21601C7E" w14:textId="449825A0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 1.4. Рішення про прийняття в члени ​ Об’єднання приймає </w:t>
      </w:r>
      <w:r w:rsidR="009E25DE">
        <w:rPr>
          <w:rFonts w:ascii="Times New Roman" w:hAnsi="Times New Roman" w:cs="Times New Roman"/>
          <w:sz w:val="28"/>
          <w:szCs w:val="28"/>
        </w:rPr>
        <w:t>Правління</w:t>
      </w:r>
      <w:r w:rsidRPr="004F0BFE">
        <w:rPr>
          <w:rFonts w:ascii="Times New Roman" w:hAnsi="Times New Roman" w:cs="Times New Roman"/>
          <w:sz w:val="28"/>
          <w:szCs w:val="28"/>
        </w:rPr>
        <w:t xml:space="preserve"> ГО ВОФТ на основі             письмової заяви. Під час подачі заяви майбутній член ​ Об’єднання повинен ознайомитися зі Статутом,           основними Положеннями ГО ВОФТ, внутрішніми документами ​ Об’єднання​ , і тими         програмами, які проводяться в рамках її діяльності. </w:t>
      </w:r>
    </w:p>
    <w:p w14:paraId="35D1E343" w14:textId="1BE83C6D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 2. Членство Об’єднання. </w:t>
      </w:r>
    </w:p>
    <w:p w14:paraId="500862F9" w14:textId="77777777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2.1. Об’єднання складається з дійсних, асоційованих та почесних членів. Об’єднання відкрите для участі в ній громадян України, іноземних громадян, осіб без громадянства за умовами визнання та дотримання ними положень цього Статуту. </w:t>
      </w:r>
    </w:p>
    <w:p w14:paraId="6CC9B7EE" w14:textId="77777777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2.1.1. Дійсними членами Об’єднання​ ​ можуть бути повнолітні громадяни, фахівці з вищою спеціальною освітою, професійна діяльність яких пов’язана з фізичною терапією, які визнають Статут Об’єднання, беруть участь в її діяльності та своєчасно сплачують членські внески. </w:t>
      </w:r>
    </w:p>
    <w:p w14:paraId="11A21EA0" w14:textId="6E7C5AE6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2.1.2. Асоційованими членами Об’єднання можуть бути лікарі,</w:t>
      </w:r>
      <w:r w:rsidR="00302B73">
        <w:rPr>
          <w:rFonts w:ascii="Times New Roman" w:hAnsi="Times New Roman" w:cs="Times New Roman"/>
          <w:sz w:val="28"/>
          <w:szCs w:val="28"/>
        </w:rPr>
        <w:t xml:space="preserve"> </w:t>
      </w:r>
      <w:r w:rsidRPr="004F0BFE">
        <w:rPr>
          <w:rFonts w:ascii="Times New Roman" w:hAnsi="Times New Roman" w:cs="Times New Roman"/>
          <w:sz w:val="28"/>
          <w:szCs w:val="28"/>
        </w:rPr>
        <w:t xml:space="preserve">студенти факультетів фізичної терапії та інші симпатики. </w:t>
      </w:r>
    </w:p>
    <w:p w14:paraId="137D88AA" w14:textId="77777777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2.1.3. Почесними членами Об’єднання можуть бути відомі вчені, спеціалісти і працівники, які зробили вагомий внесок у розвиток вітчизняної фізичної терапії. Почесні члени Об’єднання обираються за поданням Правлінням Об’єднання більшістю голосів при відкритому голосуванні з подальшим затвердженням цього рішення з’їздом Об’єднання. </w:t>
      </w:r>
    </w:p>
    <w:p w14:paraId="51F09F7F" w14:textId="77777777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Звання почесного члена Об’єднання підтверджується спеціальним дипломом, засвідченим його. Почесні члени Об’єднання звільняються від сплати членських внесків, користуються всіма правами її членів, передбачених Статутом. </w:t>
      </w:r>
    </w:p>
    <w:p w14:paraId="1723BEC1" w14:textId="77777777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2.1.4. Вступ членів до Об’єднання здійснюється на підставі індивідуальної письмової заяви,  </w:t>
      </w:r>
    </w:p>
    <w:p w14:paraId="4963A09D" w14:textId="54EB906F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2.2. Члени Об’єднання у разі вступу до н</w:t>
      </w:r>
      <w:r w:rsidR="00302B73">
        <w:rPr>
          <w:rFonts w:ascii="Times New Roman" w:hAnsi="Times New Roman" w:cs="Times New Roman"/>
          <w:sz w:val="28"/>
          <w:szCs w:val="28"/>
        </w:rPr>
        <w:t>ього</w:t>
      </w:r>
      <w:r w:rsidRPr="004F0BFE">
        <w:rPr>
          <w:rFonts w:ascii="Times New Roman" w:hAnsi="Times New Roman" w:cs="Times New Roman"/>
          <w:sz w:val="28"/>
          <w:szCs w:val="28"/>
        </w:rPr>
        <w:t xml:space="preserve"> вносять вступні внески, а також періодично сплачують членські внески. Розміри, термін та порядок їх внесення встановлюються Правлінням Об’єднання. </w:t>
      </w:r>
    </w:p>
    <w:p w14:paraId="0E158A78" w14:textId="77777777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2.3. Рішення про прийом у члени Об’єднання приймається на засіданні Правління Об’єднання простою більшістю го</w:t>
      </w:r>
      <w:bookmarkStart w:id="0" w:name="_GoBack"/>
      <w:bookmarkEnd w:id="0"/>
      <w:r w:rsidRPr="004F0BFE">
        <w:rPr>
          <w:rFonts w:ascii="Times New Roman" w:hAnsi="Times New Roman" w:cs="Times New Roman"/>
          <w:sz w:val="28"/>
          <w:szCs w:val="28"/>
        </w:rPr>
        <w:t xml:space="preserve">лосів. </w:t>
      </w:r>
    </w:p>
    <w:p w14:paraId="6B6DD27E" w14:textId="77777777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lastRenderedPageBreak/>
        <w:t xml:space="preserve">2.4. За порушення Статуту, недисциплінованість у виконанні доручень, несплату членських внесків на протязі року за рішенням Правління до індивідуального члена Об’єднання можуть бути застосовані заходи громадського впливу та, як крайній захід, виключення його з членів Об’єднання. </w:t>
      </w:r>
    </w:p>
    <w:p w14:paraId="6F310EC0" w14:textId="77777777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2.5. Згідно чинного законодавства, за рішенням Правління Асоціації, членство в Асоціації може бути також і не фіксованим. </w:t>
      </w:r>
    </w:p>
    <w:p w14:paraId="480FDA01" w14:textId="77777777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2.6. За рішенням Правлінням Об’єднання, до неї можуть входити Почесні члени, якими визнаються громадяни України та інших країн, які сприяють діяльності Об’єднання і не є її членами. </w:t>
      </w:r>
    </w:p>
    <w:p w14:paraId="773D317B" w14:textId="77777777" w:rsidR="009E25D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 3. Права та обов’язки членів Об’єднання. </w:t>
      </w:r>
    </w:p>
    <w:p w14:paraId="74F56BFB" w14:textId="5884BC6B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2.1. Члени Об’єднання мають рівні права та обов’язки. </w:t>
      </w:r>
    </w:p>
    <w:p w14:paraId="063C7D84" w14:textId="77777777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2.2. Члени Об’єднання мають право: </w:t>
      </w:r>
    </w:p>
    <w:p w14:paraId="59A7D1D8" w14:textId="77777777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брати участь у обговоренні та прийнятті рішень з усіх питань діяльності Об’єднання; обирати і бути обраними у керівні та контролюючі органи Об’єднання; вносити пропозиції і обговорювати на з’їздах, засіданнях керівних органів будь-які питання щодо діяльності Об’єднання; одержувати інформацію про діяльність Об’єднання; брати участь у заходах, що проводить Об’єднання або які проходять за її участю; на соціально-правову підтримку та захист; користуватися у визначеному порядку організаційно-методичною та консультативною допомогою Об’єднання у здійсненні ними професійної діяльності; вільного виходу зі складу Об’єднання; входити до будь-яких громадських об’єднань, діяльність яких не суперечить статутним цілям Об’єднання. </w:t>
      </w:r>
    </w:p>
    <w:p w14:paraId="3285F0AC" w14:textId="77777777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2.3. Члени Об’єднання зобов’язані: </w:t>
      </w:r>
    </w:p>
    <w:p w14:paraId="576EB87F" w14:textId="77777777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дотримуватися вимог Статуту Об’єднання, виконувати рішення її органів; своєчасно сплачувати у встановленому порядку вступні та членські внески; надавати всебічну допомогу Об’єднання в реалізації її статутних мети і завдань; і здавати Об’єднання інформацію, необхідну для досягнення мети Об’єднання; утримуватися від дій, що можуть завдати шкоди Об’єднання; своєю діяльністю зміцнювати авторитет і матеріальну самостійність Об’єднання; втілювати в життя рішення з’їздів Об’єднання. </w:t>
      </w:r>
    </w:p>
    <w:p w14:paraId="6B51E6A9" w14:textId="77777777" w:rsidR="009E25D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Стаття  2.  Порядок  прийому  до  ​ Об’єднання   </w:t>
      </w:r>
    </w:p>
    <w:p w14:paraId="1DB584BE" w14:textId="65A44E04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2.1.  Прийняття  у члени  ​ Об’єднання​ здійснюється  за  рішенням  Правління  ​ Об’єднання​ на основі поданої  письмової  заяви,  а  також  за  умови -  визнання  положень  статуту Об’єднання​ ; -  визнання  цілей діяльності  ​ Об’єднання​ ; -  сприяння  діяльності Об’єднання​ ; -  сплати  вступного  та  членських  внесків.  2.2.   Заява  за  встановленою  формою  з  доданими  документами,  зазначеними  у  п. 2.1. надсилається  листом  до  ​ Об’єднання​  або  подається  до  ​ Об’єднання​  особисто. </w:t>
      </w:r>
    </w:p>
    <w:p w14:paraId="14AF8561" w14:textId="77777777" w:rsidR="009E25D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lastRenderedPageBreak/>
        <w:t xml:space="preserve">2.3. Протягом 15 (п’ятнадцяти) робочих днів з дати прийняття Правлінням рішення про прийом заявника  до ​ Об’єднання​ Правління направляє заявнику: - повідомлення про прийом до ​ Об’єднання​ ; -свідоцтво про членство встановленого зразка. </w:t>
      </w:r>
    </w:p>
    <w:p w14:paraId="0C20C0BA" w14:textId="77777777" w:rsidR="009E25D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2.4. Добровільне припинення членства в ​ Об’єднання​ здійснюється шляхом подання письмової  заяви до ​ Об’єднання​ .  Рішення Правління у випадку добровільного припинення членства не  вимагається. Датою припинення членства є дата подання заяви. В разі припинення членства в  Об’єднанні ​ зроблені учасником внески не повертаються.  </w:t>
      </w:r>
    </w:p>
    <w:p w14:paraId="71B8C92B" w14:textId="77777777" w:rsidR="009E25D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2.5.​ Припинення членства відбувається на підставі рішення Правління ​ Об’єднання​ . Причиною може бути ​ невиконання членом ​ Об’єднання ​ зобов’язань, передбачених        Статутом та внутрішніми положеннями ​ Об’єднання​ , в тому числі через дії члена           Об’єднання​ , які завдали шкоди діловій репутації ​ Об’єднання​ або її членів </w:t>
      </w:r>
    </w:p>
    <w:p w14:paraId="2FD1694C" w14:textId="5F8E50A6" w:rsidR="00F53F4B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2.6. виключення члена ​ Об’єднання за невиконання статутних вимог, несплати,         систематичної несвоєчасної, чи не в повному обсязі сплати членських внесків,          відбувається за рішенням Правління ​ Об’єднання за поданням Голови Правління         Об’єднання​</w:t>
      </w:r>
    </w:p>
    <w:p w14:paraId="2C94A86C" w14:textId="77777777" w:rsidR="009E25D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2.7. У випадку припинення членства у ​ </w:t>
      </w:r>
      <w:proofErr w:type="spellStart"/>
      <w:r w:rsidRPr="004F0BFE">
        <w:rPr>
          <w:rFonts w:ascii="Times New Roman" w:hAnsi="Times New Roman" w:cs="Times New Roman"/>
          <w:sz w:val="28"/>
          <w:szCs w:val="28"/>
        </w:rPr>
        <w:t>Об’єднанн</w:t>
      </w:r>
      <w:proofErr w:type="spellEnd"/>
      <w:r w:rsidRPr="004F0BFE">
        <w:rPr>
          <w:rFonts w:ascii="Times New Roman" w:hAnsi="Times New Roman" w:cs="Times New Roman"/>
          <w:sz w:val="28"/>
          <w:szCs w:val="28"/>
        </w:rPr>
        <w:t xml:space="preserve">​ і майно та кошти, внесені членом            Об’єднання на потреби ​ Об’єднання в період членства, в тому числі, у вигляді вступних             та членських внесків, не повертаються. </w:t>
      </w:r>
    </w:p>
    <w:p w14:paraId="170B58AC" w14:textId="32E8EB39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2.8. Рішення про відмову в прийнятті до членів та виключення із членів може бути              оскаржене відповідно до законодавства України. </w:t>
      </w:r>
    </w:p>
    <w:p w14:paraId="5206CDBD" w14:textId="7E30346B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F36F5" w14:textId="77777777" w:rsidR="00302B73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Стаття 3. Облік членів </w:t>
      </w:r>
    </w:p>
    <w:p w14:paraId="769FE2C1" w14:textId="6ECB0D6E" w:rsidR="00302B73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3.1.Облік членів ​ Об’єднання​ здійснюється Правлінням ​ Об’єднання​ (відповідальною особою). </w:t>
      </w:r>
    </w:p>
    <w:p w14:paraId="6A0FB9E1" w14:textId="1F616657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3.2. Кожен член ​ Об’єднання ​ заноситься до єдиного реєстру, особисті дані членів надані під час  подання заяви про вступ до ​ Об’єднання​ зберігаються у відповідності до вимог чинного  законодавства.  </w:t>
      </w:r>
    </w:p>
    <w:p w14:paraId="7A232FAD" w14:textId="77777777" w:rsidR="009E25D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 Стаття 4. Порядок внесення змін та доповнень до цього Положення </w:t>
      </w:r>
    </w:p>
    <w:p w14:paraId="6F5813BD" w14:textId="38C1B400" w:rsidR="004A04C8" w:rsidRPr="004F0BFE" w:rsidRDefault="004A04C8" w:rsidP="004F0BFE">
      <w:pPr>
        <w:jc w:val="both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4.1. Зміни та доповнення до цього Положення можуть бути внесені за рішенням Правління.</w:t>
      </w:r>
    </w:p>
    <w:sectPr w:rsidR="004A04C8" w:rsidRPr="004F0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F6"/>
    <w:rsid w:val="00196936"/>
    <w:rsid w:val="001E0C75"/>
    <w:rsid w:val="00302B73"/>
    <w:rsid w:val="004A04C8"/>
    <w:rsid w:val="004F0BFE"/>
    <w:rsid w:val="00720560"/>
    <w:rsid w:val="009E25DE"/>
    <w:rsid w:val="00BB2EAA"/>
    <w:rsid w:val="00C106F6"/>
    <w:rsid w:val="00F5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F18C"/>
  <w15:chartTrackingRefBased/>
  <w15:docId w15:val="{3858F06D-5C66-492C-B24E-52E4B14A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4</Pages>
  <Words>4625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2019-02-08T12:52:00Z</dcterms:created>
  <dcterms:modified xsi:type="dcterms:W3CDTF">2019-02-10T09:48:00Z</dcterms:modified>
</cp:coreProperties>
</file>